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439" w:rsidRPr="00EC4439" w:rsidRDefault="00EC4439" w:rsidP="00EC4439">
      <w:pPr>
        <w:spacing w:before="100" w:beforeAutospacing="1" w:after="100" w:afterAutospacing="1"/>
        <w:outlineLvl w:val="0"/>
        <w:rPr>
          <w:rFonts w:ascii="Times" w:eastAsia="Times New Roman" w:hAnsi="Times" w:cs="Times New Roman"/>
          <w:b/>
          <w:bCs/>
          <w:kern w:val="36"/>
          <w:sz w:val="48"/>
          <w:szCs w:val="48"/>
        </w:rPr>
      </w:pPr>
      <w:r w:rsidRPr="00EC4439">
        <w:rPr>
          <w:rFonts w:ascii="Times" w:eastAsia="Times New Roman" w:hAnsi="Times" w:cs="Times New Roman"/>
          <w:b/>
          <w:bCs/>
          <w:kern w:val="36"/>
          <w:sz w:val="48"/>
          <w:szCs w:val="48"/>
        </w:rPr>
        <w:t>Art Lesson Plans – Abstract Drawing</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xml:space="preserve">September 7, 2011 by Elizabeth </w:t>
      </w:r>
    </w:p>
    <w:p w:rsidR="00EC4439" w:rsidRPr="00EC4439" w:rsidRDefault="00EC4439" w:rsidP="00EC4439">
      <w:pPr>
        <w:rPr>
          <w:rFonts w:ascii="Times" w:eastAsia="Times New Roman" w:hAnsi="Times" w:cs="Times New Roman"/>
          <w:sz w:val="20"/>
          <w:szCs w:val="20"/>
        </w:rPr>
      </w:pPr>
    </w:p>
    <w:p w:rsidR="00EC4439" w:rsidRPr="00EC4439" w:rsidRDefault="00EC4439" w:rsidP="00EC4439">
      <w:pPr>
        <w:spacing w:before="100" w:beforeAutospacing="1" w:after="100" w:afterAutospacing="1"/>
        <w:outlineLvl w:val="0"/>
        <w:rPr>
          <w:rFonts w:ascii="Times" w:eastAsia="Times New Roman" w:hAnsi="Times" w:cs="Times New Roman"/>
          <w:b/>
          <w:bCs/>
          <w:kern w:val="36"/>
          <w:sz w:val="48"/>
          <w:szCs w:val="48"/>
        </w:rPr>
      </w:pPr>
      <w:r w:rsidRPr="00EC4439">
        <w:rPr>
          <w:rFonts w:ascii="Times" w:eastAsia="Times New Roman" w:hAnsi="Times" w:cs="Times New Roman"/>
          <w:b/>
          <w:bCs/>
          <w:kern w:val="36"/>
          <w:sz w:val="48"/>
          <w:szCs w:val="48"/>
        </w:rPr>
        <w:t>Art Lesson Plans – Abstract Drawing</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xml:space="preserve">Art </w:t>
      </w:r>
      <w:proofErr w:type="gramStart"/>
      <w:r w:rsidRPr="00EC4439">
        <w:rPr>
          <w:rFonts w:ascii="Times" w:hAnsi="Times" w:cs="Times New Roman"/>
          <w:sz w:val="20"/>
          <w:szCs w:val="20"/>
        </w:rPr>
        <w:t>lesson plans are inspired by Art History</w:t>
      </w:r>
      <w:proofErr w:type="gramEnd"/>
      <w:r w:rsidRPr="00EC4439">
        <w:rPr>
          <w:rFonts w:ascii="Times" w:hAnsi="Times" w:cs="Times New Roman"/>
          <w:sz w:val="20"/>
          <w:szCs w:val="20"/>
        </w:rPr>
        <w:t xml:space="preserve">. </w:t>
      </w:r>
      <w:proofErr w:type="gramStart"/>
      <w:r w:rsidRPr="00EC4439">
        <w:rPr>
          <w:rFonts w:ascii="Times" w:hAnsi="Times" w:cs="Times New Roman"/>
          <w:sz w:val="20"/>
          <w:szCs w:val="20"/>
        </w:rPr>
        <w:t>This abstract drawing lesson was inspired by </w:t>
      </w:r>
      <w:r w:rsidRPr="00EC4439">
        <w:rPr>
          <w:rFonts w:ascii="Times" w:hAnsi="Times" w:cs="Times New Roman"/>
          <w:b/>
          <w:bCs/>
          <w:sz w:val="20"/>
          <w:szCs w:val="20"/>
        </w:rPr>
        <w:t xml:space="preserve">Piet Mondrian and </w:t>
      </w:r>
      <w:hyperlink r:id="rId5" w:history="1">
        <w:r w:rsidRPr="00EC4439">
          <w:rPr>
            <w:rFonts w:ascii="Times" w:hAnsi="Times" w:cs="Times New Roman"/>
            <w:b/>
            <w:bCs/>
            <w:color w:val="0000FF"/>
            <w:sz w:val="20"/>
            <w:szCs w:val="20"/>
            <w:u w:val="single"/>
          </w:rPr>
          <w:t>Geometric Abstraction</w:t>
        </w:r>
        <w:proofErr w:type="gramEnd"/>
      </w:hyperlink>
      <w:r w:rsidRPr="00EC4439">
        <w:rPr>
          <w:rFonts w:ascii="Times" w:hAnsi="Times" w:cs="Times New Roman"/>
          <w:b/>
          <w:bCs/>
          <w:sz w:val="20"/>
          <w:szCs w:val="20"/>
        </w:rPr>
        <w:t>.</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i/>
          <w:iCs/>
          <w:sz w:val="20"/>
          <w:szCs w:val="20"/>
        </w:rPr>
        <w:t>This is a great lesson for the beginning of the school year. The clean up after the abstract drawing art lesson is minimal which helps with classroom management. The class demonstration for this lesson is fun and helps to set a positive mood for art class. This art lesson can be done with all age groups and enables every student to feel success.</w:t>
      </w:r>
    </w:p>
    <w:p w:rsidR="00EC4439" w:rsidRPr="00EC4439" w:rsidRDefault="00EC4439" w:rsidP="00EC4439">
      <w:pPr>
        <w:spacing w:before="100" w:beforeAutospacing="1" w:after="100" w:afterAutospacing="1"/>
        <w:jc w:val="center"/>
        <w:rPr>
          <w:rFonts w:ascii="Times" w:hAnsi="Times" w:cs="Times New Roman"/>
          <w:sz w:val="20"/>
          <w:szCs w:val="20"/>
        </w:rPr>
      </w:pPr>
      <w:r w:rsidRPr="00EC4439">
        <w:rPr>
          <w:rFonts w:ascii="Times" w:hAnsi="Times" w:cs="Times New Roman"/>
          <w:sz w:val="20"/>
          <w:szCs w:val="20"/>
        </w:rPr>
        <w:t> </w:t>
      </w:r>
      <w:r>
        <w:rPr>
          <w:rFonts w:ascii="Times" w:hAnsi="Times" w:cs="Times New Roman"/>
          <w:noProof/>
          <w:color w:val="0000FF"/>
          <w:sz w:val="20"/>
          <w:szCs w:val="20"/>
        </w:rPr>
        <w:drawing>
          <wp:inline distT="0" distB="0" distL="0" distR="0">
            <wp:extent cx="3175635" cy="2580005"/>
            <wp:effectExtent l="0" t="0" r="0" b="10795"/>
            <wp:docPr id="1" name="Picture 1" descr="bstract drawi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tract drawi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635" cy="2580005"/>
                    </a:xfrm>
                    <a:prstGeom prst="rect">
                      <a:avLst/>
                    </a:prstGeom>
                    <a:noFill/>
                    <a:ln>
                      <a:noFill/>
                    </a:ln>
                  </pic:spPr>
                </pic:pic>
              </a:graphicData>
            </a:graphic>
          </wp:inline>
        </w:drawing>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The definition of Geometric abstraction: Art that uses non-representational shapes and lines based on geometric forms to create a composition. There is a purposeful mathematical intent behind each piece of artwork.</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b/>
          <w:bCs/>
          <w:sz w:val="20"/>
          <w:szCs w:val="20"/>
        </w:rPr>
        <w:t>Material for Art Lesson</w:t>
      </w:r>
      <w:r w:rsidRPr="00EC4439">
        <w:rPr>
          <w:rFonts w:ascii="Times" w:hAnsi="Times" w:cs="Times New Roman"/>
          <w:sz w:val="20"/>
          <w:szCs w:val="20"/>
        </w:rPr>
        <w:t>:</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i/>
          <w:iCs/>
          <w:sz w:val="20"/>
          <w:szCs w:val="20"/>
        </w:rPr>
        <w:t>– Chalkboard, white board or smart board for demonstration</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i/>
          <w:iCs/>
          <w:sz w:val="20"/>
          <w:szCs w:val="20"/>
        </w:rPr>
        <w:t>– Letter sized white paper</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i/>
          <w:iCs/>
          <w:sz w:val="20"/>
          <w:szCs w:val="20"/>
        </w:rPr>
        <w:t>– Black paper to frame work</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i/>
          <w:iCs/>
          <w:sz w:val="20"/>
          <w:szCs w:val="20"/>
        </w:rPr>
        <w:t>– Pencils, erasers, rulers</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i/>
          <w:iCs/>
          <w:sz w:val="20"/>
          <w:szCs w:val="20"/>
        </w:rPr>
        <w:lastRenderedPageBreak/>
        <w:t>-Images (</w:t>
      </w:r>
      <w:hyperlink r:id="rId8" w:history="1">
        <w:r w:rsidRPr="00EC4439">
          <w:rPr>
            <w:rFonts w:ascii="Times" w:hAnsi="Times" w:cs="Times New Roman"/>
            <w:i/>
            <w:iCs/>
            <w:color w:val="0000FF"/>
            <w:sz w:val="20"/>
            <w:szCs w:val="20"/>
            <w:u w:val="single"/>
          </w:rPr>
          <w:t xml:space="preserve">Piet Mondrian`s Gray Tree, Mondrian`s Broadway Boogie </w:t>
        </w:r>
        <w:proofErr w:type="spellStart"/>
        <w:r w:rsidRPr="00EC4439">
          <w:rPr>
            <w:rFonts w:ascii="Times" w:hAnsi="Times" w:cs="Times New Roman"/>
            <w:i/>
            <w:iCs/>
            <w:color w:val="0000FF"/>
            <w:sz w:val="20"/>
            <w:szCs w:val="20"/>
            <w:u w:val="single"/>
          </w:rPr>
          <w:t>Woogie</w:t>
        </w:r>
        <w:proofErr w:type="spellEnd"/>
      </w:hyperlink>
      <w:r w:rsidRPr="00EC4439">
        <w:rPr>
          <w:rFonts w:ascii="Times" w:hAnsi="Times" w:cs="Times New Roman"/>
          <w:i/>
          <w:iCs/>
          <w:sz w:val="20"/>
          <w:szCs w:val="20"/>
        </w:rPr>
        <w:t>, Representational art such as Da Vinci’s Mona Lisa)</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b/>
          <w:bCs/>
          <w:sz w:val="20"/>
          <w:szCs w:val="20"/>
        </w:rPr>
        <w:t>Art Lesson Plans Introduction:</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xml:space="preserve">Give the definition of geometric abstraction. Use images to help explain the difference between realism (art that represents a real life object) and abstract art and then finally geometric abstraction. The famous image of Da Vinci`s “Mona Lisa” would demonstrate realism or representational art. Mondrian`s “Gray Tree” represents abstract art or a real life object that has been changed or abstracted to Mondrian’s non-objective abstract image “Broadway Boogie </w:t>
      </w:r>
      <w:proofErr w:type="spellStart"/>
      <w:r w:rsidRPr="00EC4439">
        <w:rPr>
          <w:rFonts w:ascii="Times" w:hAnsi="Times" w:cs="Times New Roman"/>
          <w:sz w:val="20"/>
          <w:szCs w:val="20"/>
        </w:rPr>
        <w:t>Woogie</w:t>
      </w:r>
      <w:proofErr w:type="spellEnd"/>
      <w:r w:rsidRPr="00EC4439">
        <w:rPr>
          <w:rFonts w:ascii="Times" w:hAnsi="Times" w:cs="Times New Roman"/>
          <w:sz w:val="20"/>
          <w:szCs w:val="20"/>
        </w:rPr>
        <w:t>” which is an example of geometric abstract art. Any of Mondrian’s later works would give an example of the movement.</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b/>
          <w:bCs/>
          <w:sz w:val="20"/>
          <w:szCs w:val="20"/>
        </w:rPr>
        <w:t xml:space="preserve">Inspiration and </w:t>
      </w:r>
      <w:proofErr w:type="spellStart"/>
      <w:r w:rsidRPr="00EC4439">
        <w:rPr>
          <w:rFonts w:ascii="Times" w:hAnsi="Times" w:cs="Times New Roman"/>
          <w:b/>
          <w:bCs/>
          <w:sz w:val="20"/>
          <w:szCs w:val="20"/>
        </w:rPr>
        <w:t>Demostration</w:t>
      </w:r>
      <w:proofErr w:type="spellEnd"/>
      <w:r w:rsidRPr="00EC4439">
        <w:rPr>
          <w:rFonts w:ascii="Times" w:hAnsi="Times" w:cs="Times New Roman"/>
          <w:b/>
          <w:bCs/>
          <w:sz w:val="20"/>
          <w:szCs w:val="20"/>
        </w:rPr>
        <w:t>:</w:t>
      </w:r>
    </w:p>
    <w:p w:rsidR="00EC4439" w:rsidRPr="00EC4439" w:rsidRDefault="00EC4439" w:rsidP="00EC4439">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extent cx="2857500" cy="3812540"/>
            <wp:effectExtent l="0" t="0" r="12700" b="0"/>
            <wp:docPr id="2" name="Picture 2" descr="https://i0.wp.com/www.elizabethreoch.com/wp-content/uploads/2011/09/Art-Lesson-Plans-abstract-chalk-drawing.jpg?resize=225%2C3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www.elizabethreoch.com/wp-content/uploads/2011/09/Art-Lesson-Plans-abstract-chalk-drawing.jpg?resize=225%2C30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812540"/>
                    </a:xfrm>
                    <a:prstGeom prst="rect">
                      <a:avLst/>
                    </a:prstGeom>
                    <a:noFill/>
                    <a:ln>
                      <a:noFill/>
                    </a:ln>
                  </pic:spPr>
                </pic:pic>
              </a:graphicData>
            </a:graphic>
          </wp:inline>
        </w:drawing>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Draw a rectangular box on the chalkboard and choose students to come and draw shapes inside the rectangle one at a time. The students must draw a shape that is geometric and does not represent a real life object. Encourage the students to choose whether they want their shape to be large medium or small and whether they want their shape to be light medium or dark. It is the variety of shades and sizes of shapes that will give their drawing depth of perspective. Each student should make a conscious choice of the size and shade of the shape they add to the design. As the demonstration progresses a conversation on what the class may see in the drawing will arise, which will end the abstract drawing and the class should decide on a name for their geometric abstraction.</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b/>
          <w:bCs/>
          <w:sz w:val="20"/>
          <w:szCs w:val="20"/>
        </w:rPr>
        <w:t>Art Lesson plans Application:</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xml:space="preserve">Each student should draw two to three small thumbnail abstract drawing sketches in their </w:t>
      </w:r>
      <w:proofErr w:type="gramStart"/>
      <w:r w:rsidRPr="00EC4439">
        <w:rPr>
          <w:rFonts w:ascii="Times" w:hAnsi="Times" w:cs="Times New Roman"/>
          <w:sz w:val="20"/>
          <w:szCs w:val="20"/>
        </w:rPr>
        <w:t>sketch books</w:t>
      </w:r>
      <w:proofErr w:type="gramEnd"/>
      <w:r w:rsidRPr="00EC4439">
        <w:rPr>
          <w:rFonts w:ascii="Times" w:hAnsi="Times" w:cs="Times New Roman"/>
          <w:sz w:val="20"/>
          <w:szCs w:val="20"/>
        </w:rPr>
        <w:t xml:space="preserve"> or on a extra piece of paper before they begin their abstract drawings on a larger letter sized paper. The thumbnail sketch should be approved on whether the shapes are geometric and non-objective, whether there is a variety of light medium and dark shades and large medium and small shapes. The students can choose the name for their art after they have completed their drawings. It usually takes two classes to complete the project. </w:t>
      </w:r>
      <w:proofErr w:type="gramStart"/>
      <w:r w:rsidRPr="00EC4439">
        <w:rPr>
          <w:rFonts w:ascii="Times" w:hAnsi="Times" w:cs="Times New Roman"/>
          <w:sz w:val="20"/>
          <w:szCs w:val="20"/>
        </w:rPr>
        <w:t>The demonstration and sketches in the first class and the individual drawings in the second class.</w:t>
      </w:r>
      <w:proofErr w:type="gramEnd"/>
      <w:r w:rsidRPr="00EC4439">
        <w:rPr>
          <w:rFonts w:ascii="Times" w:hAnsi="Times" w:cs="Times New Roman"/>
          <w:sz w:val="20"/>
          <w:szCs w:val="20"/>
        </w:rPr>
        <w:t xml:space="preserve"> </w:t>
      </w:r>
      <w:proofErr w:type="gramStart"/>
      <w:r w:rsidRPr="00EC4439">
        <w:rPr>
          <w:rFonts w:ascii="Times" w:hAnsi="Times" w:cs="Times New Roman"/>
          <w:sz w:val="20"/>
          <w:szCs w:val="20"/>
        </w:rPr>
        <w:t>students</w:t>
      </w:r>
      <w:proofErr w:type="gramEnd"/>
      <w:r w:rsidRPr="00EC4439">
        <w:rPr>
          <w:rFonts w:ascii="Times" w:hAnsi="Times" w:cs="Times New Roman"/>
          <w:sz w:val="20"/>
          <w:szCs w:val="20"/>
        </w:rPr>
        <w:t xml:space="preserve"> should have rulers and erasers in class to complete the drawings.</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b/>
          <w:bCs/>
          <w:sz w:val="20"/>
          <w:szCs w:val="20"/>
        </w:rPr>
        <w:t>Display:</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xml:space="preserve">The </w:t>
      </w:r>
      <w:proofErr w:type="gramStart"/>
      <w:r w:rsidRPr="00EC4439">
        <w:rPr>
          <w:rFonts w:ascii="Times" w:hAnsi="Times" w:cs="Times New Roman"/>
          <w:sz w:val="20"/>
          <w:szCs w:val="20"/>
        </w:rPr>
        <w:t>students</w:t>
      </w:r>
      <w:proofErr w:type="gramEnd"/>
      <w:r w:rsidRPr="00EC4439">
        <w:rPr>
          <w:rFonts w:ascii="Times" w:hAnsi="Times" w:cs="Times New Roman"/>
          <w:sz w:val="20"/>
          <w:szCs w:val="20"/>
        </w:rPr>
        <w:t xml:space="preserve"> abstract drawing should be glued or taped onto a black paper with a name tag placed under the drawing with the name of the artist and the name of the piece of art.</w:t>
      </w:r>
      <w:r>
        <w:rPr>
          <w:rFonts w:ascii="Times" w:hAnsi="Times" w:cs="Times New Roman"/>
          <w:noProof/>
          <w:color w:val="0000FF"/>
          <w:sz w:val="20"/>
          <w:szCs w:val="20"/>
        </w:rPr>
        <w:drawing>
          <wp:inline distT="0" distB="0" distL="0" distR="0">
            <wp:extent cx="3812540" cy="6155690"/>
            <wp:effectExtent l="0" t="0" r="0" b="0"/>
            <wp:docPr id="3" name="Picture 3" descr="https://i1.wp.com/www.elizabethreoch.com/wp-content/uploads/2011/09/lesson-Plans-Abstract-drawing-display1.jpg?resize=300%2C48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1.wp.com/www.elizabethreoch.com/wp-content/uploads/2011/09/lesson-Plans-Abstract-drawing-display1.jpg?resize=300%2C485">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2540" cy="6155690"/>
                    </a:xfrm>
                    <a:prstGeom prst="rect">
                      <a:avLst/>
                    </a:prstGeom>
                    <a:noFill/>
                    <a:ln>
                      <a:noFill/>
                    </a:ln>
                  </pic:spPr>
                </pic:pic>
              </a:graphicData>
            </a:graphic>
          </wp:inline>
        </w:drawing>
      </w:r>
    </w:p>
    <w:p w:rsidR="00EC4439" w:rsidRPr="00EC4439" w:rsidRDefault="00EC4439" w:rsidP="00EC4439">
      <w:pPr>
        <w:spacing w:before="100" w:beforeAutospacing="1" w:after="100" w:afterAutospacing="1"/>
        <w:rPr>
          <w:rFonts w:ascii="Times" w:hAnsi="Times" w:cs="Times New Roman"/>
          <w:sz w:val="20"/>
          <w:szCs w:val="20"/>
        </w:rPr>
      </w:pPr>
      <w:hyperlink r:id="rId13" w:history="1">
        <w:r w:rsidRPr="00EC4439">
          <w:rPr>
            <w:rFonts w:ascii="Times" w:hAnsi="Times" w:cs="Times New Roman"/>
            <w:color w:val="0000FF"/>
            <w:sz w:val="20"/>
            <w:szCs w:val="20"/>
            <w:u w:val="single"/>
          </w:rPr>
          <w:t>Curriculum Expectations for Grade Six</w:t>
        </w:r>
      </w:hyperlink>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xml:space="preserve">Overall: Creating and </w:t>
      </w:r>
      <w:proofErr w:type="gramStart"/>
      <w:r w:rsidRPr="00EC4439">
        <w:rPr>
          <w:rFonts w:ascii="Times" w:hAnsi="Times" w:cs="Times New Roman"/>
          <w:sz w:val="20"/>
          <w:szCs w:val="20"/>
        </w:rPr>
        <w:t>Presenting</w:t>
      </w:r>
      <w:proofErr w:type="gramEnd"/>
      <w:r w:rsidRPr="00EC4439">
        <w:rPr>
          <w:rFonts w:ascii="Times" w:hAnsi="Times" w:cs="Times New Roman"/>
          <w:sz w:val="20"/>
          <w:szCs w:val="20"/>
        </w:rPr>
        <w:t>: apply the creative process to produce art works in a</w:t>
      </w:r>
      <w:r w:rsidRPr="00EC4439">
        <w:rPr>
          <w:rFonts w:ascii="Times" w:hAnsi="Times" w:cs="Times New Roman"/>
          <w:sz w:val="20"/>
          <w:szCs w:val="20"/>
        </w:rPr>
        <w:br/>
        <w:t>variety of traditional two- and three-dimensional forms</w:t>
      </w:r>
    </w:p>
    <w:p w:rsid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Specific: Use elements of design in art works to communicate</w:t>
      </w:r>
      <w:r w:rsidRPr="00EC4439">
        <w:rPr>
          <w:rFonts w:ascii="Times" w:hAnsi="Times" w:cs="Times New Roman"/>
          <w:sz w:val="20"/>
          <w:szCs w:val="20"/>
        </w:rPr>
        <w:br/>
        <w:t>ideas, messages, and understandings</w:t>
      </w:r>
    </w:p>
    <w:p w:rsidR="00EC4439" w:rsidRDefault="00EC4439" w:rsidP="00EC4439">
      <w:pPr>
        <w:pStyle w:val="Heading1"/>
        <w:rPr>
          <w:rFonts w:eastAsia="Times New Roman" w:cs="Times New Roman"/>
        </w:rPr>
      </w:pPr>
      <w:r>
        <w:rPr>
          <w:rFonts w:eastAsia="Times New Roman" w:cs="Times New Roman"/>
        </w:rPr>
        <w:t>Geometric Abstraction Piet Mondrian</w:t>
      </w:r>
    </w:p>
    <w:p w:rsidR="00EC4439" w:rsidRDefault="00EC4439" w:rsidP="00EC4439">
      <w:pPr>
        <w:pStyle w:val="NormalWeb"/>
      </w:pPr>
      <w:r>
        <w:rPr>
          <w:rStyle w:val="entry-date"/>
        </w:rPr>
        <w:t>September 7, 2011</w:t>
      </w:r>
      <w:r>
        <w:t xml:space="preserve"> </w:t>
      </w:r>
      <w:r>
        <w:rPr>
          <w:rStyle w:val="entry-author"/>
        </w:rPr>
        <w:t>by Elizabeth</w:t>
      </w:r>
      <w:r>
        <w:t xml:space="preserve"> </w:t>
      </w:r>
    </w:p>
    <w:p w:rsidR="00EC4439" w:rsidRDefault="00EC4439" w:rsidP="00EC4439">
      <w:pPr>
        <w:rPr>
          <w:rFonts w:eastAsia="Times New Roman" w:cs="Times New Roman"/>
        </w:rPr>
      </w:pPr>
    </w:p>
    <w:p w:rsidR="00EC4439" w:rsidRDefault="00EC4439" w:rsidP="00EC4439">
      <w:pPr>
        <w:pStyle w:val="Heading2"/>
        <w:rPr>
          <w:rFonts w:eastAsia="Times New Roman" w:cs="Times New Roman"/>
        </w:rPr>
      </w:pPr>
      <w:r>
        <w:rPr>
          <w:rFonts w:eastAsia="Times New Roman" w:cs="Times New Roman"/>
        </w:rPr>
        <w:t>Geometric Abstraction Piet Mondrian</w:t>
      </w:r>
    </w:p>
    <w:p w:rsidR="00EC4439" w:rsidRDefault="00EC4439" w:rsidP="00EC4439">
      <w:pPr>
        <w:pStyle w:val="NormalWeb"/>
      </w:pPr>
      <w:r>
        <w:t>When we think about abstract art we think about shapes and designs that do not represent real life objects. There are many sub-categories under the term abstract art and the one with the strictest rules is Geometric Abstraction. Geometric abstraction is art that uses non-representational shapes and lines based on geometric forms to create a composition. There is a purposeful mathematical intent behind each piece of artwork.</w:t>
      </w:r>
    </w:p>
    <w:p w:rsidR="00EC4439" w:rsidRDefault="00EC4439" w:rsidP="00EC4439">
      <w:pPr>
        <w:pStyle w:val="NormalWeb"/>
      </w:pPr>
      <w:r>
        <w:t xml:space="preserve">In the 20th century artists like </w:t>
      </w:r>
      <w:proofErr w:type="spellStart"/>
      <w:r>
        <w:t>Wassley</w:t>
      </w:r>
      <w:proofErr w:type="spellEnd"/>
      <w:r>
        <w:t xml:space="preserve"> Kandinsky and then Piet Mondrian who followed the De </w:t>
      </w:r>
      <w:proofErr w:type="spellStart"/>
      <w:r>
        <w:t>Stijl</w:t>
      </w:r>
      <w:proofErr w:type="spellEnd"/>
      <w:r>
        <w:t xml:space="preserve"> movement opened modern artists to the idea of purely communicating through shape and designs. Some artists like Mondrian became purists and used only the primary colors red, yellow and blue. He described the primary colors as true colors.</w:t>
      </w:r>
    </w:p>
    <w:p w:rsidR="00EC4439" w:rsidRDefault="00EC4439" w:rsidP="00EC4439">
      <w:pPr>
        <w:pStyle w:val="NormalWeb"/>
      </w:pPr>
      <w:r>
        <w:t xml:space="preserve">Looking at two of Mondrian`s paintings we can clearly see the difference between </w:t>
      </w:r>
      <w:r>
        <w:rPr>
          <w:rStyle w:val="Strong"/>
        </w:rPr>
        <w:t>Geometric Abstraction</w:t>
      </w:r>
      <w:r>
        <w:t xml:space="preserve"> (Broadway Boogie </w:t>
      </w:r>
      <w:proofErr w:type="spellStart"/>
      <w:r>
        <w:t>Woogie</w:t>
      </w:r>
      <w:proofErr w:type="spellEnd"/>
      <w:r>
        <w:t>) and other abstract art movements such as Cubism (Gray Tree).</w:t>
      </w:r>
    </w:p>
    <w:p w:rsidR="00EC4439" w:rsidRDefault="00EC4439" w:rsidP="00EC4439">
      <w:pPr>
        <w:pStyle w:val="NormalWeb"/>
      </w:pPr>
      <w:r>
        <w:rPr>
          <w:noProof/>
          <w:color w:val="0000FF"/>
        </w:rPr>
        <w:drawing>
          <wp:inline distT="0" distB="0" distL="0" distR="0">
            <wp:extent cx="1902460" cy="1902460"/>
            <wp:effectExtent l="0" t="0" r="2540" b="2540"/>
            <wp:docPr id="7" name="Picture 7" descr="https://i0.wp.com/www.elizabethreoch.com/wp-content/uploads/2011/09/mondrian-Gret-Tree.jpg?resize=150%2C15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0.wp.com/www.elizabethreoch.com/wp-content/uploads/2011/09/mondrian-Gret-Tree.jpg?resize=150%2C15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p>
    <w:p w:rsidR="00EC4439" w:rsidRDefault="00EC4439" w:rsidP="00EC4439">
      <w:pPr>
        <w:pStyle w:val="NormalWeb"/>
      </w:pPr>
      <w:r>
        <w:t>Piet Mondrian, Gray Tree 1912</w:t>
      </w:r>
    </w:p>
    <w:p w:rsidR="00EC4439" w:rsidRDefault="00EC4439" w:rsidP="00EC4439">
      <w:pPr>
        <w:pStyle w:val="NormalWeb"/>
      </w:pPr>
      <w:r>
        <w:t>This is an example from his early works that still holds representational qualities. The real tree is abstracted with shapes or planes of color and shadows to create the composition.</w:t>
      </w:r>
    </w:p>
    <w:p w:rsidR="00EC4439" w:rsidRDefault="00EC4439" w:rsidP="00EC4439">
      <w:pPr>
        <w:pStyle w:val="NormalWeb"/>
      </w:pPr>
      <w:r>
        <w:t> </w:t>
      </w:r>
    </w:p>
    <w:p w:rsidR="00EC4439" w:rsidRDefault="00EC4439" w:rsidP="00EC4439">
      <w:pPr>
        <w:pStyle w:val="NormalWeb"/>
      </w:pPr>
      <w:r>
        <w:t> </w:t>
      </w:r>
    </w:p>
    <w:p w:rsidR="00EC4439" w:rsidRDefault="00EC4439" w:rsidP="00EC4439">
      <w:pPr>
        <w:pStyle w:val="NormalWeb"/>
      </w:pPr>
      <w:r>
        <w:rPr>
          <w:noProof/>
          <w:color w:val="0000FF"/>
        </w:rPr>
        <w:drawing>
          <wp:inline distT="0" distB="0" distL="0" distR="0">
            <wp:extent cx="1902460" cy="1902460"/>
            <wp:effectExtent l="0" t="0" r="2540" b="2540"/>
            <wp:docPr id="8" name="Picture 8" descr="https://i0.wp.com/www.elizabethreoch.com/wp-content/uploads/2011/09/Piet-Mondrian-Broadway-boogie-woogie1.jpg?resize=150%2C15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0.wp.com/www.elizabethreoch.com/wp-content/uploads/2011/09/Piet-Mondrian-Broadway-boogie-woogie1.jpg?resize=150%2C15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2460" cy="1902460"/>
                    </a:xfrm>
                    <a:prstGeom prst="rect">
                      <a:avLst/>
                    </a:prstGeom>
                    <a:noFill/>
                    <a:ln>
                      <a:noFill/>
                    </a:ln>
                  </pic:spPr>
                </pic:pic>
              </a:graphicData>
            </a:graphic>
          </wp:inline>
        </w:drawing>
      </w:r>
    </w:p>
    <w:p w:rsidR="00EC4439" w:rsidRDefault="00EC4439" w:rsidP="00EC4439">
      <w:pPr>
        <w:pStyle w:val="NormalWeb"/>
      </w:pPr>
      <w:r>
        <w:t xml:space="preserve">Piet Mondrian, Broadway Boogie </w:t>
      </w:r>
      <w:proofErr w:type="spellStart"/>
      <w:r>
        <w:t>Woogie</w:t>
      </w:r>
      <w:proofErr w:type="spellEnd"/>
      <w:r>
        <w:t xml:space="preserve"> 1942 -1943</w:t>
      </w:r>
    </w:p>
    <w:p w:rsidR="00EC4439" w:rsidRDefault="00EC4439" w:rsidP="00EC4439">
      <w:pPr>
        <w:pStyle w:val="NormalWeb"/>
      </w:pPr>
      <w:r>
        <w:t>In this geometric abstraction Mondrian is fully immersed in the geometric abstract style using shapes and lines to evoke a feeling and sentiment. The title of this painting is key to helping the viewer identify the artist`s intent.</w:t>
      </w:r>
    </w:p>
    <w:p w:rsidR="00EC4439" w:rsidRDefault="00EC4439" w:rsidP="00EC4439">
      <w:pPr>
        <w:pStyle w:val="NormalWeb"/>
      </w:pPr>
      <w:r>
        <w:t> </w:t>
      </w:r>
    </w:p>
    <w:p w:rsidR="00EC4439" w:rsidRPr="00EC4439" w:rsidRDefault="00EC4439" w:rsidP="00EC4439">
      <w:pPr>
        <w:spacing w:before="100" w:beforeAutospacing="1" w:after="100" w:afterAutospacing="1"/>
        <w:rPr>
          <w:rFonts w:ascii="Times" w:hAnsi="Times" w:cs="Times New Roman"/>
          <w:sz w:val="20"/>
          <w:szCs w:val="20"/>
        </w:rPr>
      </w:pPr>
      <w:bookmarkStart w:id="0" w:name="_GoBack"/>
      <w:bookmarkEnd w:id="0"/>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w:t>
      </w:r>
    </w:p>
    <w:p w:rsidR="00EC4439" w:rsidRPr="00EC4439" w:rsidRDefault="00EC4439" w:rsidP="00EC4439">
      <w:pPr>
        <w:spacing w:before="100" w:beforeAutospacing="1" w:after="100" w:afterAutospacing="1"/>
        <w:rPr>
          <w:rFonts w:ascii="Times" w:hAnsi="Times" w:cs="Times New Roman"/>
          <w:sz w:val="20"/>
          <w:szCs w:val="20"/>
        </w:rPr>
      </w:pPr>
      <w:r w:rsidRPr="00EC4439">
        <w:rPr>
          <w:rFonts w:ascii="Times" w:hAnsi="Times" w:cs="Times New Roman"/>
          <w:sz w:val="20"/>
          <w:szCs w:val="20"/>
        </w:rPr>
        <w:t> </w:t>
      </w:r>
    </w:p>
    <w:p w:rsidR="00F539EF" w:rsidRDefault="00F539EF"/>
    <w:sectPr w:rsidR="00F539EF" w:rsidSect="00F539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439"/>
    <w:rsid w:val="00EC4439"/>
    <w:rsid w:val="00F5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D7A7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443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C44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439"/>
    <w:rPr>
      <w:rFonts w:ascii="Times" w:hAnsi="Times"/>
      <w:b/>
      <w:bCs/>
      <w:kern w:val="36"/>
      <w:sz w:val="48"/>
      <w:szCs w:val="48"/>
    </w:rPr>
  </w:style>
  <w:style w:type="character" w:styleId="Hyperlink">
    <w:name w:val="Hyperlink"/>
    <w:basedOn w:val="DefaultParagraphFont"/>
    <w:uiPriority w:val="99"/>
    <w:semiHidden/>
    <w:unhideWhenUsed/>
    <w:rsid w:val="00EC4439"/>
    <w:rPr>
      <w:color w:val="0000FF"/>
      <w:u w:val="single"/>
    </w:rPr>
  </w:style>
  <w:style w:type="paragraph" w:styleId="NormalWeb">
    <w:name w:val="Normal (Web)"/>
    <w:basedOn w:val="Normal"/>
    <w:uiPriority w:val="99"/>
    <w:semiHidden/>
    <w:unhideWhenUsed/>
    <w:rsid w:val="00EC443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4439"/>
    <w:rPr>
      <w:b/>
      <w:bCs/>
    </w:rPr>
  </w:style>
  <w:style w:type="character" w:styleId="Emphasis">
    <w:name w:val="Emphasis"/>
    <w:basedOn w:val="DefaultParagraphFont"/>
    <w:uiPriority w:val="20"/>
    <w:qFormat/>
    <w:rsid w:val="00EC4439"/>
    <w:rPr>
      <w:i/>
      <w:iCs/>
    </w:rPr>
  </w:style>
  <w:style w:type="character" w:customStyle="1" w:styleId="entry-date">
    <w:name w:val="entry-date"/>
    <w:basedOn w:val="DefaultParagraphFont"/>
    <w:rsid w:val="00EC4439"/>
  </w:style>
  <w:style w:type="character" w:customStyle="1" w:styleId="entry-author">
    <w:name w:val="entry-author"/>
    <w:basedOn w:val="DefaultParagraphFont"/>
    <w:rsid w:val="00EC4439"/>
  </w:style>
  <w:style w:type="paragraph" w:styleId="BalloonText">
    <w:name w:val="Balloon Text"/>
    <w:basedOn w:val="Normal"/>
    <w:link w:val="BalloonTextChar"/>
    <w:uiPriority w:val="99"/>
    <w:semiHidden/>
    <w:unhideWhenUsed/>
    <w:rsid w:val="00EC4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43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EC443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4439"/>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C443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439"/>
    <w:rPr>
      <w:rFonts w:ascii="Times" w:hAnsi="Times"/>
      <w:b/>
      <w:bCs/>
      <w:kern w:val="36"/>
      <w:sz w:val="48"/>
      <w:szCs w:val="48"/>
    </w:rPr>
  </w:style>
  <w:style w:type="character" w:styleId="Hyperlink">
    <w:name w:val="Hyperlink"/>
    <w:basedOn w:val="DefaultParagraphFont"/>
    <w:uiPriority w:val="99"/>
    <w:semiHidden/>
    <w:unhideWhenUsed/>
    <w:rsid w:val="00EC4439"/>
    <w:rPr>
      <w:color w:val="0000FF"/>
      <w:u w:val="single"/>
    </w:rPr>
  </w:style>
  <w:style w:type="paragraph" w:styleId="NormalWeb">
    <w:name w:val="Normal (Web)"/>
    <w:basedOn w:val="Normal"/>
    <w:uiPriority w:val="99"/>
    <w:semiHidden/>
    <w:unhideWhenUsed/>
    <w:rsid w:val="00EC443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C4439"/>
    <w:rPr>
      <w:b/>
      <w:bCs/>
    </w:rPr>
  </w:style>
  <w:style w:type="character" w:styleId="Emphasis">
    <w:name w:val="Emphasis"/>
    <w:basedOn w:val="DefaultParagraphFont"/>
    <w:uiPriority w:val="20"/>
    <w:qFormat/>
    <w:rsid w:val="00EC4439"/>
    <w:rPr>
      <w:i/>
      <w:iCs/>
    </w:rPr>
  </w:style>
  <w:style w:type="character" w:customStyle="1" w:styleId="entry-date">
    <w:name w:val="entry-date"/>
    <w:basedOn w:val="DefaultParagraphFont"/>
    <w:rsid w:val="00EC4439"/>
  </w:style>
  <w:style w:type="character" w:customStyle="1" w:styleId="entry-author">
    <w:name w:val="entry-author"/>
    <w:basedOn w:val="DefaultParagraphFont"/>
    <w:rsid w:val="00EC4439"/>
  </w:style>
  <w:style w:type="paragraph" w:styleId="BalloonText">
    <w:name w:val="Balloon Text"/>
    <w:basedOn w:val="Normal"/>
    <w:link w:val="BalloonTextChar"/>
    <w:uiPriority w:val="99"/>
    <w:semiHidden/>
    <w:unhideWhenUsed/>
    <w:rsid w:val="00EC44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4439"/>
    <w:rPr>
      <w:rFonts w:ascii="Lucida Grande" w:hAnsi="Lucida Grande" w:cs="Lucida Grande"/>
      <w:sz w:val="18"/>
      <w:szCs w:val="18"/>
    </w:rPr>
  </w:style>
  <w:style w:type="character" w:customStyle="1" w:styleId="Heading2Char">
    <w:name w:val="Heading 2 Char"/>
    <w:basedOn w:val="DefaultParagraphFont"/>
    <w:link w:val="Heading2"/>
    <w:uiPriority w:val="9"/>
    <w:semiHidden/>
    <w:rsid w:val="00EC443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608">
      <w:bodyDiv w:val="1"/>
      <w:marLeft w:val="0"/>
      <w:marRight w:val="0"/>
      <w:marTop w:val="0"/>
      <w:marBottom w:val="0"/>
      <w:divBdr>
        <w:top w:val="none" w:sz="0" w:space="0" w:color="auto"/>
        <w:left w:val="none" w:sz="0" w:space="0" w:color="auto"/>
        <w:bottom w:val="none" w:sz="0" w:space="0" w:color="auto"/>
        <w:right w:val="none" w:sz="0" w:space="0" w:color="auto"/>
      </w:divBdr>
      <w:divsChild>
        <w:div w:id="16470736">
          <w:marLeft w:val="0"/>
          <w:marRight w:val="0"/>
          <w:marTop w:val="0"/>
          <w:marBottom w:val="0"/>
          <w:divBdr>
            <w:top w:val="none" w:sz="0" w:space="0" w:color="auto"/>
            <w:left w:val="none" w:sz="0" w:space="0" w:color="auto"/>
            <w:bottom w:val="none" w:sz="0" w:space="0" w:color="auto"/>
            <w:right w:val="none" w:sz="0" w:space="0" w:color="auto"/>
          </w:divBdr>
        </w:div>
      </w:divsChild>
    </w:div>
    <w:div w:id="1006665453">
      <w:bodyDiv w:val="1"/>
      <w:marLeft w:val="0"/>
      <w:marRight w:val="0"/>
      <w:marTop w:val="0"/>
      <w:marBottom w:val="0"/>
      <w:divBdr>
        <w:top w:val="none" w:sz="0" w:space="0" w:color="auto"/>
        <w:left w:val="none" w:sz="0" w:space="0" w:color="auto"/>
        <w:bottom w:val="none" w:sz="0" w:space="0" w:color="auto"/>
        <w:right w:val="none" w:sz="0" w:space="0" w:color="auto"/>
      </w:divBdr>
      <w:divsChild>
        <w:div w:id="11857495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1.wp.com/www.elizabethreoch.com/wp-content/uploads/2011/09/lesson-Plans-Abstract-drawing-display1.jpg" TargetMode="External"/><Relationship Id="rId12" Type="http://schemas.openxmlformats.org/officeDocument/2006/relationships/image" Target="media/image3.jpeg"/><Relationship Id="rId13" Type="http://schemas.openxmlformats.org/officeDocument/2006/relationships/hyperlink" Target="http://www.edu.gov.on.ca/eng/curriculum/elementary/arts18b09curr.pdf" TargetMode="External"/><Relationship Id="rId14" Type="http://schemas.openxmlformats.org/officeDocument/2006/relationships/hyperlink" Target="https://i0.wp.com/www.elizabethreoch.com/wp-content/uploads/2011/09/mondrian-Gret-Tree.jpg" TargetMode="External"/><Relationship Id="rId15" Type="http://schemas.openxmlformats.org/officeDocument/2006/relationships/image" Target="media/image4.jpeg"/><Relationship Id="rId16" Type="http://schemas.openxmlformats.org/officeDocument/2006/relationships/hyperlink" Target="https://i0.wp.com/www.elizabethreoch.com/wp-content/uploads/2011/09/Piet-Mondrian-Broadway-boogie-woogie1.jpg" TargetMode="External"/><Relationship Id="rId17" Type="http://schemas.openxmlformats.org/officeDocument/2006/relationships/image" Target="media/image5.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lizabethreoch.com/painting-tutorial/geometric-abstraction-piet-mondrian" TargetMode="External"/><Relationship Id="rId6" Type="http://schemas.openxmlformats.org/officeDocument/2006/relationships/hyperlink" Target="https://i0.wp.com/www.elizabethreoch.com/wp-content/uploads/2011/09/Art-Lesson-Plans-Abstract-Drawings1.jpg" TargetMode="External"/><Relationship Id="rId7" Type="http://schemas.openxmlformats.org/officeDocument/2006/relationships/image" Target="media/image1.jpeg"/><Relationship Id="rId8" Type="http://schemas.openxmlformats.org/officeDocument/2006/relationships/hyperlink" Target="http://www.elizabethreoch.com/painting-tutorial/geometric-abstraction-piet-mondrian" TargetMode="External"/><Relationship Id="rId9" Type="http://schemas.openxmlformats.org/officeDocument/2006/relationships/hyperlink" Target="https://i0.wp.com/www.elizabethreoch.com/wp-content/uploads/2011/09/Art-Lesson-Plans-abstract-chalk-drawing.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833</Words>
  <Characters>4750</Characters>
  <Application>Microsoft Macintosh Word</Application>
  <DocSecurity>0</DocSecurity>
  <Lines>39</Lines>
  <Paragraphs>11</Paragraphs>
  <ScaleCrop>false</ScaleCrop>
  <Company>Art Quest School of Fine Art</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Brannon</dc:creator>
  <cp:keywords/>
  <dc:description/>
  <cp:lastModifiedBy>Hope Brannon</cp:lastModifiedBy>
  <cp:revision>1</cp:revision>
  <dcterms:created xsi:type="dcterms:W3CDTF">2017-03-20T15:55:00Z</dcterms:created>
  <dcterms:modified xsi:type="dcterms:W3CDTF">2017-03-20T16:00:00Z</dcterms:modified>
</cp:coreProperties>
</file>